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D" w:rsidRDefault="008828CD" w:rsidP="001A70FE">
      <w:pPr>
        <w:pStyle w:val="Tittel"/>
        <w:jc w:val="center"/>
      </w:pPr>
      <w:bookmarkStart w:id="0" w:name="_GoBack"/>
      <w:bookmarkEnd w:id="0"/>
      <w:r>
        <w:t>Innsamlingsprosjekt til støtte for fullføringa</w:t>
      </w:r>
    </w:p>
    <w:p w:rsidR="008828CD" w:rsidRPr="008828CD" w:rsidRDefault="008828CD" w:rsidP="00134173">
      <w:pPr>
        <w:pStyle w:val="Tittel"/>
      </w:pPr>
      <w:r>
        <w:t xml:space="preserve">  av ungdomskulen til The David School </w:t>
      </w:r>
    </w:p>
    <w:tbl>
      <w:tblPr>
        <w:tblStyle w:val="Tabellrutenett"/>
        <w:tblW w:w="10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1"/>
        <w:gridCol w:w="3439"/>
      </w:tblGrid>
      <w:tr w:rsidR="000E4F33" w:rsidRPr="000500B2" w:rsidTr="00A470D1">
        <w:tc>
          <w:tcPr>
            <w:tcW w:w="7051" w:type="dxa"/>
          </w:tcPr>
          <w:p w:rsidR="000E4F33" w:rsidRDefault="00134173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ECB84" wp14:editId="2E026537">
                      <wp:simplePos x="0" y="0"/>
                      <wp:positionH relativeFrom="column">
                        <wp:posOffset>30921</wp:posOffset>
                      </wp:positionH>
                      <wp:positionV relativeFrom="paragraph">
                        <wp:posOffset>-294032</wp:posOffset>
                      </wp:positionV>
                      <wp:extent cx="2374265" cy="278295"/>
                      <wp:effectExtent l="0" t="0" r="27940" b="2667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173" w:rsidRDefault="00134173">
                                  <w:r>
                                    <w:t xml:space="preserve">Første </w:t>
                                  </w:r>
                                  <w:proofErr w:type="spellStart"/>
                                  <w:r>
                                    <w:t>byggesteg</w:t>
                                  </w:r>
                                  <w:proofErr w:type="spellEnd"/>
                                  <w:r>
                                    <w:t xml:space="preserve"> ferdig 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.45pt;margin-top:-23.15pt;width:186.95pt;height:2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">
                      <v:textbox>
                        <w:txbxContent>
                          <w:p w:rsidR="00134173" w:rsidRDefault="00134173">
                            <w:r>
                              <w:t xml:space="preserve">Første </w:t>
                            </w:r>
                            <w:proofErr w:type="spellStart"/>
                            <w:r>
                              <w:t>byggesteg</w:t>
                            </w:r>
                            <w:proofErr w:type="spellEnd"/>
                            <w:r>
                              <w:t xml:space="preserve"> ferdig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F03">
              <w:rPr>
                <w:noProof/>
                <w:lang w:eastAsia="nb-NO"/>
              </w:rPr>
              <w:t>i</w:t>
            </w:r>
            <w:r w:rsidR="006502E6">
              <w:rPr>
                <w:noProof/>
                <w:lang w:eastAsia="nb-NO"/>
              </w:rPr>
              <w:drawing>
                <wp:inline distT="0" distB="0" distL="0" distR="0" wp14:anchorId="2CF1B5CA" wp14:editId="4FD7D2CF">
                  <wp:extent cx="3943669" cy="2266121"/>
                  <wp:effectExtent l="0" t="0" r="0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gdomskul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500" cy="227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8CD" w:rsidRDefault="008828CD" w:rsidP="000E4F33">
            <w:pPr>
              <w:rPr>
                <w:noProof/>
                <w:lang w:eastAsia="nb-NO"/>
              </w:rPr>
            </w:pPr>
          </w:p>
          <w:p w:rsidR="008828CD" w:rsidRDefault="00134173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F3388" wp14:editId="3328A4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-145415</wp:posOffset>
                      </wp:positionV>
                      <wp:extent cx="2374265" cy="301625"/>
                      <wp:effectExtent l="0" t="0" r="27940" b="22225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173" w:rsidRPr="00134173" w:rsidRDefault="00134173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134173">
                                    <w:rPr>
                                      <w:lang w:val="nn-NO"/>
                                    </w:rPr>
                                    <w:t>Fullført skule slik den vil sjå ut april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1pt;margin-top:-11.45pt;width:186.95pt;height:2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rJgIAAEwEAAAOAAAAZHJzL2Uyb0RvYy54bWysVNtu2zAMfR+wfxD0vthxk7Q14hRdugwD&#10;ugvQ7gNkWY6FSqImKbGzrx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">
                      <v:textbox>
                        <w:txbxContent>
                          <w:p w:rsidR="00134173" w:rsidRPr="00134173" w:rsidRDefault="00134173">
                            <w:pPr>
                              <w:rPr>
                                <w:lang w:val="nn-NO"/>
                              </w:rPr>
                            </w:pPr>
                            <w:r w:rsidRPr="00134173">
                              <w:rPr>
                                <w:lang w:val="nn-NO"/>
                              </w:rPr>
                              <w:t xml:space="preserve">Fullført </w:t>
                            </w:r>
                            <w:proofErr w:type="gramStart"/>
                            <w:r w:rsidRPr="00134173">
                              <w:rPr>
                                <w:lang w:val="nn-NO"/>
                              </w:rPr>
                              <w:t>skule</w:t>
                            </w:r>
                            <w:proofErr w:type="gramEnd"/>
                            <w:r w:rsidRPr="00134173">
                              <w:rPr>
                                <w:lang w:val="nn-NO"/>
                              </w:rPr>
                              <w:t xml:space="preserve"> slik den vil sjå ut april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8CD" w:rsidRDefault="008828CD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930106B" wp14:editId="03F2B530">
                  <wp:extent cx="3999116" cy="2250219"/>
                  <wp:effectExtent l="0" t="0" r="190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d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686" cy="225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8CD" w:rsidRDefault="008828CD" w:rsidP="000E4F33"/>
        </w:tc>
        <w:tc>
          <w:tcPr>
            <w:tcW w:w="3439" w:type="dxa"/>
          </w:tcPr>
          <w:p w:rsidR="00134173" w:rsidRDefault="00134173" w:rsidP="00134173">
            <w:pPr>
              <w:rPr>
                <w:sz w:val="24"/>
              </w:rPr>
            </w:pPr>
          </w:p>
          <w:p w:rsidR="000E4F33" w:rsidRDefault="000500B2" w:rsidP="000500B2">
            <w:pPr>
              <w:rPr>
                <w:sz w:val="24"/>
                <w:lang w:val="nn-NO"/>
              </w:rPr>
            </w:pPr>
            <w:proofErr w:type="spellStart"/>
            <w:r w:rsidRPr="000500B2">
              <w:rPr>
                <w:sz w:val="24"/>
                <w:lang w:val="nn-NO"/>
              </w:rPr>
              <w:t>Preisdentforum</w:t>
            </w:r>
            <w:proofErr w:type="spellEnd"/>
            <w:r w:rsidRPr="000500B2">
              <w:rPr>
                <w:sz w:val="24"/>
                <w:lang w:val="nn-NO"/>
              </w:rPr>
              <w:t xml:space="preserve"> for Søre Sunnmøre AG distrikt bestemte i februar 2013 at prosjektet skulle vere ei</w:t>
            </w:r>
            <w:r>
              <w:rPr>
                <w:sz w:val="24"/>
                <w:lang w:val="nn-NO"/>
              </w:rPr>
              <w:t>t</w:t>
            </w:r>
            <w:r w:rsidRPr="000500B2">
              <w:rPr>
                <w:sz w:val="24"/>
                <w:lang w:val="nn-NO"/>
              </w:rPr>
              <w:t xml:space="preserve"> samarbeidsprosjekt</w:t>
            </w:r>
            <w:r>
              <w:rPr>
                <w:sz w:val="24"/>
                <w:lang w:val="nn-NO"/>
              </w:rPr>
              <w:t>.  E</w:t>
            </w:r>
            <w:r w:rsidRPr="000500B2">
              <w:rPr>
                <w:sz w:val="24"/>
                <w:lang w:val="nn-NO"/>
              </w:rPr>
              <w:t>i prosj</w:t>
            </w:r>
            <w:r>
              <w:rPr>
                <w:sz w:val="24"/>
                <w:lang w:val="nn-NO"/>
              </w:rPr>
              <w:t xml:space="preserve">ektgruppe med </w:t>
            </w:r>
            <w:proofErr w:type="spellStart"/>
            <w:r>
              <w:rPr>
                <w:sz w:val="24"/>
                <w:lang w:val="nn-NO"/>
              </w:rPr>
              <w:t>med</w:t>
            </w:r>
            <w:proofErr w:type="spellEnd"/>
            <w:r>
              <w:rPr>
                <w:sz w:val="24"/>
                <w:lang w:val="nn-NO"/>
              </w:rPr>
              <w:t xml:space="preserve"> medlemar frå fleire klubbar leia prosjektet.</w:t>
            </w:r>
          </w:p>
          <w:p w:rsidR="000500B2" w:rsidRDefault="000500B2" w:rsidP="000500B2">
            <w:pPr>
              <w:rPr>
                <w:sz w:val="24"/>
                <w:lang w:val="nn-NO"/>
              </w:rPr>
            </w:pPr>
          </w:p>
          <w:p w:rsidR="000500B2" w:rsidRDefault="000500B2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Deltakande </w:t>
            </w:r>
            <w:r w:rsidR="00870189">
              <w:rPr>
                <w:sz w:val="24"/>
                <w:lang w:val="nn-NO"/>
              </w:rPr>
              <w:t>Rotary</w:t>
            </w:r>
            <w:r>
              <w:rPr>
                <w:sz w:val="24"/>
                <w:lang w:val="nn-NO"/>
              </w:rPr>
              <w:t>klubbar: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Hareid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Herøy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Giske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Sykkylven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Stranda 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Volda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Ørsta</w:t>
            </w:r>
          </w:p>
          <w:p w:rsidR="00AA4064" w:rsidRDefault="00AA4064" w:rsidP="00AA406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Stryn    Distrikt 2250</w:t>
            </w:r>
          </w:p>
          <w:p w:rsidR="00AA4064" w:rsidRDefault="00AA4064" w:rsidP="00AA406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Volda </w:t>
            </w:r>
            <w:proofErr w:type="spellStart"/>
            <w:r>
              <w:rPr>
                <w:sz w:val="24"/>
                <w:lang w:val="nn-NO"/>
              </w:rPr>
              <w:t>Inner</w:t>
            </w:r>
            <w:proofErr w:type="spellEnd"/>
            <w:r>
              <w:rPr>
                <w:sz w:val="24"/>
                <w:lang w:val="nn-NO"/>
              </w:rPr>
              <w:t xml:space="preserve"> Wheel</w:t>
            </w:r>
          </w:p>
          <w:p w:rsidR="00AA4064" w:rsidRDefault="00AA4064" w:rsidP="000500B2">
            <w:pPr>
              <w:rPr>
                <w:sz w:val="24"/>
                <w:lang w:val="nn-NO"/>
              </w:rPr>
            </w:pPr>
          </w:p>
          <w:p w:rsidR="00AA4064" w:rsidRDefault="00AA4064" w:rsidP="000500B2">
            <w:pPr>
              <w:rPr>
                <w:sz w:val="24"/>
                <w:lang w:val="nn-NO"/>
              </w:rPr>
            </w:pPr>
          </w:p>
          <w:p w:rsidR="00AA4064" w:rsidRPr="000500B2" w:rsidRDefault="00AA4064" w:rsidP="000500B2">
            <w:pPr>
              <w:rPr>
                <w:lang w:val="nn-NO"/>
              </w:rPr>
            </w:pPr>
          </w:p>
        </w:tc>
      </w:tr>
    </w:tbl>
    <w:p w:rsidR="000E4F33" w:rsidRPr="000500B2" w:rsidRDefault="000E4F33" w:rsidP="000E4F33">
      <w:pPr>
        <w:rPr>
          <w:lang w:val="nn-NO"/>
        </w:rPr>
      </w:pP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09"/>
        <w:gridCol w:w="2236"/>
      </w:tblGrid>
      <w:tr w:rsidR="00996F0C" w:rsidTr="00F71E6D">
        <w:tc>
          <w:tcPr>
            <w:tcW w:w="567" w:type="dxa"/>
            <w:vMerge w:val="restart"/>
            <w:shd w:val="clear" w:color="auto" w:fill="00246C"/>
            <w:textDirection w:val="btLr"/>
          </w:tcPr>
          <w:p w:rsidR="00996F0C" w:rsidRPr="00996F0C" w:rsidRDefault="00996F0C" w:rsidP="00996F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PROSJEKTDATA</w:t>
            </w: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Type Prosjekt</w:t>
            </w:r>
          </w:p>
        </w:tc>
        <w:tc>
          <w:tcPr>
            <w:tcW w:w="2410" w:type="dxa"/>
            <w:shd w:val="clear" w:color="auto" w:fill="00246C"/>
          </w:tcPr>
          <w:p w:rsidR="00996F0C" w:rsidRPr="009B17C8" w:rsidRDefault="00C33D7F" w:rsidP="000E4F33">
            <w:pPr>
              <w:rPr>
                <w:b/>
              </w:rPr>
            </w:pPr>
            <w:r>
              <w:rPr>
                <w:b/>
              </w:rPr>
              <w:t>Felles klubbprosjekt</w:t>
            </w:r>
          </w:p>
        </w:tc>
        <w:tc>
          <w:tcPr>
            <w:tcW w:w="2809" w:type="dxa"/>
          </w:tcPr>
          <w:p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Totalt Budsjett</w:t>
            </w:r>
          </w:p>
        </w:tc>
        <w:tc>
          <w:tcPr>
            <w:tcW w:w="2236" w:type="dxa"/>
            <w:shd w:val="clear" w:color="auto" w:fill="00246C"/>
          </w:tcPr>
          <w:p w:rsidR="00996F0C" w:rsidRPr="009B17C8" w:rsidRDefault="00996F0C" w:rsidP="00C33D7F">
            <w:pPr>
              <w:rPr>
                <w:b/>
              </w:rPr>
            </w:pPr>
            <w:r w:rsidRPr="009B17C8">
              <w:rPr>
                <w:b/>
              </w:rPr>
              <w:t xml:space="preserve">NOK </w:t>
            </w:r>
            <w:r w:rsidR="00C33D7F">
              <w:rPr>
                <w:b/>
              </w:rPr>
              <w:t>150.000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Prosjekt START / SLUTT</w:t>
            </w:r>
          </w:p>
        </w:tc>
        <w:tc>
          <w:tcPr>
            <w:tcW w:w="2410" w:type="dxa"/>
          </w:tcPr>
          <w:p w:rsidR="00996F0C" w:rsidRPr="009B17C8" w:rsidRDefault="00C33D7F" w:rsidP="000E4F33">
            <w:pPr>
              <w:rPr>
                <w:b/>
              </w:rPr>
            </w:pPr>
            <w:proofErr w:type="spellStart"/>
            <w:r>
              <w:rPr>
                <w:b/>
              </w:rPr>
              <w:t>Febr</w:t>
            </w:r>
            <w:proofErr w:type="spellEnd"/>
            <w:r>
              <w:rPr>
                <w:b/>
              </w:rPr>
              <w:t>. 2013/ mai 2013</w:t>
            </w:r>
          </w:p>
        </w:tc>
        <w:tc>
          <w:tcPr>
            <w:tcW w:w="2809" w:type="dxa"/>
          </w:tcPr>
          <w:p w:rsidR="00996F0C" w:rsidRPr="009B17C8" w:rsidRDefault="00996F0C" w:rsidP="00410681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410681">
            <w:pPr>
              <w:rPr>
                <w:b/>
              </w:rPr>
            </w:pP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Framdrifts-/Slutt rapport</w:t>
            </w:r>
          </w:p>
        </w:tc>
        <w:tc>
          <w:tcPr>
            <w:tcW w:w="2410" w:type="dxa"/>
          </w:tcPr>
          <w:p w:rsidR="00996F0C" w:rsidRPr="009B17C8" w:rsidRDefault="00C33D7F" w:rsidP="000E4F33">
            <w:pPr>
              <w:rPr>
                <w:b/>
              </w:rPr>
            </w:pPr>
            <w:r>
              <w:rPr>
                <w:b/>
              </w:rPr>
              <w:t>Sluttrapport</w:t>
            </w: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B4C11" w:rsidRPr="009B17C8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0E4F33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Norge</w:t>
            </w:r>
          </w:p>
        </w:tc>
        <w:tc>
          <w:tcPr>
            <w:tcW w:w="5045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Mottakerland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Rotary Distrikt</w:t>
            </w:r>
          </w:p>
        </w:tc>
        <w:tc>
          <w:tcPr>
            <w:tcW w:w="2410" w:type="dxa"/>
          </w:tcPr>
          <w:p w:rsidR="00996F0C" w:rsidRPr="009B17C8" w:rsidRDefault="00C33D7F" w:rsidP="000E4F33">
            <w:pPr>
              <w:rPr>
                <w:b/>
              </w:rPr>
            </w:pPr>
            <w:r>
              <w:rPr>
                <w:b/>
              </w:rPr>
              <w:t xml:space="preserve">2305 </w:t>
            </w:r>
            <w:r w:rsidR="00870189">
              <w:rPr>
                <w:b/>
              </w:rPr>
              <w:t xml:space="preserve">+ 1 klubb </w:t>
            </w:r>
            <w:proofErr w:type="spellStart"/>
            <w:proofErr w:type="gramStart"/>
            <w:r w:rsidR="00870189">
              <w:rPr>
                <w:b/>
              </w:rPr>
              <w:t>frå</w:t>
            </w:r>
            <w:proofErr w:type="spellEnd"/>
            <w:r w:rsidR="00870189">
              <w:rPr>
                <w:b/>
              </w:rPr>
              <w:t xml:space="preserve"> </w:t>
            </w:r>
            <w:r w:rsidR="00EA57B6">
              <w:rPr>
                <w:b/>
              </w:rPr>
              <w:t xml:space="preserve"> 2250</w:t>
            </w:r>
            <w:proofErr w:type="gramEnd"/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Distrikt/land</w:t>
            </w:r>
          </w:p>
        </w:tc>
        <w:tc>
          <w:tcPr>
            <w:tcW w:w="2236" w:type="dxa"/>
          </w:tcPr>
          <w:p w:rsidR="00996F0C" w:rsidRPr="009B17C8" w:rsidRDefault="00C33D7F" w:rsidP="000E4F33">
            <w:pPr>
              <w:rPr>
                <w:b/>
              </w:rPr>
            </w:pPr>
            <w:r>
              <w:rPr>
                <w:b/>
              </w:rPr>
              <w:t>Sierra Leone</w:t>
            </w:r>
          </w:p>
        </w:tc>
      </w:tr>
      <w:tr w:rsidR="00EA57B6" w:rsidRPr="00AB34BE" w:rsidTr="00F71E6D">
        <w:trPr>
          <w:gridAfter w:val="2"/>
          <w:wAfter w:w="5045" w:type="dxa"/>
        </w:trPr>
        <w:tc>
          <w:tcPr>
            <w:tcW w:w="567" w:type="dxa"/>
            <w:vMerge/>
            <w:shd w:val="clear" w:color="auto" w:fill="00246C"/>
          </w:tcPr>
          <w:p w:rsidR="00EA57B6" w:rsidRDefault="00EA57B6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EA57B6" w:rsidRPr="009B17C8" w:rsidRDefault="00EA57B6" w:rsidP="009B17C8">
            <w:pPr>
              <w:rPr>
                <w:i/>
              </w:rPr>
            </w:pPr>
            <w:proofErr w:type="spellStart"/>
            <w:r>
              <w:rPr>
                <w:i/>
              </w:rPr>
              <w:t>Samarbeidande</w:t>
            </w:r>
            <w:proofErr w:type="spellEnd"/>
            <w:r>
              <w:rPr>
                <w:i/>
              </w:rPr>
              <w:t xml:space="preserve"> klubbar</w:t>
            </w:r>
          </w:p>
        </w:tc>
        <w:tc>
          <w:tcPr>
            <w:tcW w:w="2410" w:type="dxa"/>
            <w:shd w:val="clear" w:color="auto" w:fill="00246C"/>
          </w:tcPr>
          <w:p w:rsidR="00EA57B6" w:rsidRPr="00EA57B6" w:rsidRDefault="00EA57B6" w:rsidP="000E4F33">
            <w:pPr>
              <w:rPr>
                <w:b/>
                <w:lang w:val="nn-NO"/>
              </w:rPr>
            </w:pPr>
            <w:r w:rsidRPr="00EA57B6">
              <w:rPr>
                <w:b/>
                <w:lang w:val="nn-NO"/>
              </w:rPr>
              <w:t>Sjå liste oppe til høgre</w:t>
            </w:r>
          </w:p>
        </w:tc>
      </w:tr>
      <w:tr w:rsidR="00996F0C" w:rsidRPr="00AB34BE" w:rsidTr="00F71E6D">
        <w:tc>
          <w:tcPr>
            <w:tcW w:w="567" w:type="dxa"/>
            <w:vMerge/>
            <w:shd w:val="clear" w:color="auto" w:fill="00246C"/>
          </w:tcPr>
          <w:p w:rsidR="00996F0C" w:rsidRPr="00EA57B6" w:rsidRDefault="00996F0C" w:rsidP="009B17C8">
            <w:pPr>
              <w:rPr>
                <w:i/>
                <w:lang w:val="nn-NO"/>
              </w:rPr>
            </w:pPr>
          </w:p>
        </w:tc>
        <w:tc>
          <w:tcPr>
            <w:tcW w:w="2552" w:type="dxa"/>
          </w:tcPr>
          <w:p w:rsidR="00996F0C" w:rsidRPr="00EA57B6" w:rsidRDefault="00996F0C" w:rsidP="009B17C8">
            <w:pPr>
              <w:rPr>
                <w:i/>
                <w:lang w:val="nn-NO"/>
              </w:rPr>
            </w:pPr>
          </w:p>
        </w:tc>
        <w:tc>
          <w:tcPr>
            <w:tcW w:w="2410" w:type="dxa"/>
          </w:tcPr>
          <w:p w:rsidR="00996F0C" w:rsidRPr="00EA57B6" w:rsidRDefault="00996F0C" w:rsidP="000E4F33">
            <w:pPr>
              <w:rPr>
                <w:b/>
                <w:lang w:val="nn-NO"/>
              </w:rPr>
            </w:pPr>
          </w:p>
        </w:tc>
        <w:tc>
          <w:tcPr>
            <w:tcW w:w="2809" w:type="dxa"/>
          </w:tcPr>
          <w:p w:rsidR="00996F0C" w:rsidRPr="00EA57B6" w:rsidRDefault="00996F0C" w:rsidP="009B17C8">
            <w:pPr>
              <w:rPr>
                <w:i/>
                <w:lang w:val="nn-NO"/>
              </w:rPr>
            </w:pPr>
          </w:p>
        </w:tc>
        <w:tc>
          <w:tcPr>
            <w:tcW w:w="2236" w:type="dxa"/>
          </w:tcPr>
          <w:p w:rsidR="00996F0C" w:rsidRPr="00EA57B6" w:rsidRDefault="00996F0C" w:rsidP="000E4F33">
            <w:pPr>
              <w:rPr>
                <w:b/>
                <w:lang w:val="nn-NO"/>
              </w:rPr>
            </w:pPr>
          </w:p>
        </w:tc>
      </w:tr>
      <w:tr w:rsidR="00996F0C" w:rsidRPr="00AB34BE" w:rsidTr="00F71E6D">
        <w:tc>
          <w:tcPr>
            <w:tcW w:w="567" w:type="dxa"/>
            <w:vMerge/>
            <w:shd w:val="clear" w:color="auto" w:fill="00246C"/>
          </w:tcPr>
          <w:p w:rsidR="00996F0C" w:rsidRPr="00EA57B6" w:rsidRDefault="00996F0C" w:rsidP="000E4F33">
            <w:pPr>
              <w:rPr>
                <w:i/>
                <w:lang w:val="nn-NO"/>
              </w:rPr>
            </w:pPr>
          </w:p>
        </w:tc>
        <w:tc>
          <w:tcPr>
            <w:tcW w:w="2552" w:type="dxa"/>
          </w:tcPr>
          <w:p w:rsidR="00996F0C" w:rsidRPr="00EA57B6" w:rsidRDefault="00996F0C" w:rsidP="000E4F33">
            <w:pPr>
              <w:rPr>
                <w:i/>
                <w:lang w:val="nn-NO"/>
              </w:rPr>
            </w:pPr>
          </w:p>
        </w:tc>
        <w:tc>
          <w:tcPr>
            <w:tcW w:w="2410" w:type="dxa"/>
          </w:tcPr>
          <w:p w:rsidR="00996F0C" w:rsidRPr="00EA57B6" w:rsidRDefault="00996F0C" w:rsidP="009B17C8">
            <w:pPr>
              <w:rPr>
                <w:b/>
                <w:lang w:val="nn-NO"/>
              </w:rPr>
            </w:pPr>
          </w:p>
        </w:tc>
        <w:tc>
          <w:tcPr>
            <w:tcW w:w="2809" w:type="dxa"/>
          </w:tcPr>
          <w:p w:rsidR="00996F0C" w:rsidRPr="00EA57B6" w:rsidRDefault="00996F0C" w:rsidP="000E4F33">
            <w:pPr>
              <w:rPr>
                <w:i/>
                <w:lang w:val="nn-NO"/>
              </w:rPr>
            </w:pPr>
          </w:p>
        </w:tc>
        <w:tc>
          <w:tcPr>
            <w:tcW w:w="2236" w:type="dxa"/>
          </w:tcPr>
          <w:p w:rsidR="00996F0C" w:rsidRPr="00EA57B6" w:rsidRDefault="00996F0C" w:rsidP="000E4F33">
            <w:pPr>
              <w:rPr>
                <w:b/>
                <w:lang w:val="nn-NO"/>
              </w:rPr>
            </w:pPr>
          </w:p>
        </w:tc>
      </w:tr>
      <w:tr w:rsidR="00996F0C" w:rsidRPr="008E0C75" w:rsidTr="00F71E6D">
        <w:tc>
          <w:tcPr>
            <w:tcW w:w="567" w:type="dxa"/>
            <w:vMerge/>
            <w:shd w:val="clear" w:color="auto" w:fill="00246C"/>
          </w:tcPr>
          <w:p w:rsidR="00996F0C" w:rsidRPr="00EA57B6" w:rsidRDefault="00996F0C" w:rsidP="000E4F33">
            <w:pPr>
              <w:rPr>
                <w:i/>
                <w:lang w:val="nn-NO"/>
              </w:rPr>
            </w:pPr>
          </w:p>
        </w:tc>
        <w:tc>
          <w:tcPr>
            <w:tcW w:w="2552" w:type="dxa"/>
          </w:tcPr>
          <w:p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Samarbeidsorganisasjon</w:t>
            </w:r>
          </w:p>
        </w:tc>
        <w:tc>
          <w:tcPr>
            <w:tcW w:w="7455" w:type="dxa"/>
            <w:gridSpan w:val="3"/>
          </w:tcPr>
          <w:p w:rsidR="00996F0C" w:rsidRPr="00F71E6D" w:rsidRDefault="00EA57B6" w:rsidP="000E4F33">
            <w:pPr>
              <w:rPr>
                <w:b/>
                <w:lang w:val="en-US"/>
              </w:rPr>
            </w:pPr>
            <w:r>
              <w:rPr>
                <w:b/>
              </w:rPr>
              <w:t>The David School Trust</w:t>
            </w:r>
          </w:p>
        </w:tc>
      </w:tr>
    </w:tbl>
    <w:p w:rsidR="006C3394" w:rsidRDefault="006C3394" w:rsidP="00996F0C">
      <w:pPr>
        <w:pStyle w:val="Overskrift1"/>
      </w:pPr>
    </w:p>
    <w:p w:rsidR="00996F0C" w:rsidRDefault="00AF19CD" w:rsidP="00996F0C">
      <w:pPr>
        <w:pStyle w:val="Overskrift1"/>
      </w:pPr>
      <w:r>
        <w:t xml:space="preserve">Kortfattet </w:t>
      </w:r>
      <w:r w:rsidR="00742455">
        <w:t>Prosjekt</w:t>
      </w:r>
      <w:r>
        <w:t>s</w:t>
      </w:r>
      <w:r w:rsidR="00996F0C">
        <w:t>ammendrag</w:t>
      </w:r>
    </w:p>
    <w:p w:rsidR="00AF19CD" w:rsidRDefault="00EA57B6" w:rsidP="00414914">
      <w:pPr>
        <w:pStyle w:val="Ingenmellomrom"/>
        <w:rPr>
          <w:lang w:val="nn-NO"/>
        </w:rPr>
      </w:pPr>
      <w:r>
        <w:t xml:space="preserve">På turen til </w:t>
      </w:r>
      <w:proofErr w:type="spellStart"/>
      <w:r>
        <w:t>skulen</w:t>
      </w:r>
      <w:proofErr w:type="spellEnd"/>
      <w:r>
        <w:t xml:space="preserve"> for å montere solcelle anlegget</w:t>
      </w:r>
      <w:r w:rsidR="00414914">
        <w:t xml:space="preserve"> i november 2012</w:t>
      </w:r>
      <w:r>
        <w:t xml:space="preserve"> var </w:t>
      </w:r>
      <w:proofErr w:type="spellStart"/>
      <w:r>
        <w:t>utanom</w:t>
      </w:r>
      <w:proofErr w:type="spellEnd"/>
      <w:r>
        <w:t xml:space="preserve"> </w:t>
      </w:r>
      <w:proofErr w:type="spellStart"/>
      <w:r>
        <w:t>montørane</w:t>
      </w:r>
      <w:proofErr w:type="spellEnd"/>
      <w:proofErr w:type="gramStart"/>
      <w:r>
        <w:t>( Kjell Høydal og Per Helge Jøsok</w:t>
      </w:r>
      <w:r w:rsidR="00414914">
        <w:t xml:space="preserve"> Volda </w:t>
      </w:r>
      <w:proofErr w:type="spellStart"/>
      <w:r w:rsidR="00414914">
        <w:t>Rk</w:t>
      </w:r>
      <w:proofErr w:type="spellEnd"/>
      <w:r w:rsidR="00414914">
        <w:t>)</w:t>
      </w:r>
      <w:proofErr w:type="gramEnd"/>
      <w:r w:rsidR="00414914">
        <w:t xml:space="preserve"> også Harald </w:t>
      </w:r>
      <w:proofErr w:type="spellStart"/>
      <w:r w:rsidR="00414914">
        <w:t>Indresøvde</w:t>
      </w:r>
      <w:proofErr w:type="spellEnd"/>
      <w:r w:rsidR="00414914">
        <w:t xml:space="preserve"> Volda </w:t>
      </w:r>
      <w:proofErr w:type="spellStart"/>
      <w:r w:rsidR="00414914">
        <w:t>Rk</w:t>
      </w:r>
      <w:proofErr w:type="spellEnd"/>
      <w:r w:rsidR="00414914">
        <w:t xml:space="preserve"> og John </w:t>
      </w:r>
      <w:proofErr w:type="spellStart"/>
      <w:r w:rsidR="00414914">
        <w:t>Stennes</w:t>
      </w:r>
      <w:proofErr w:type="spellEnd"/>
      <w:r w:rsidR="00414914">
        <w:t xml:space="preserve"> Hareid </w:t>
      </w:r>
      <w:proofErr w:type="spellStart"/>
      <w:r w:rsidR="00414914">
        <w:t>Rk</w:t>
      </w:r>
      <w:proofErr w:type="spellEnd"/>
      <w:r w:rsidR="00414914">
        <w:t xml:space="preserve"> med. </w:t>
      </w:r>
      <w:r w:rsidR="00414914" w:rsidRPr="00414914">
        <w:rPr>
          <w:lang w:val="nn-NO"/>
        </w:rPr>
        <w:t xml:space="preserve">Under opphaldet kom det fram at The David School Trust ikkje hadde midlar til å fullføre </w:t>
      </w:r>
      <w:r w:rsidR="00414914">
        <w:rPr>
          <w:lang w:val="nn-NO"/>
        </w:rPr>
        <w:t>bygginga før i 2015. Dette bestemte turkameratane frå Norge</w:t>
      </w:r>
      <w:r w:rsidR="007B7F28">
        <w:rPr>
          <w:lang w:val="nn-NO"/>
        </w:rPr>
        <w:t xml:space="preserve"> seg for </w:t>
      </w:r>
      <w:r w:rsidR="00414914">
        <w:rPr>
          <w:lang w:val="nn-NO"/>
        </w:rPr>
        <w:t xml:space="preserve"> å gjere noko med.</w:t>
      </w:r>
      <w:r w:rsidR="00C13576">
        <w:rPr>
          <w:lang w:val="nn-NO"/>
        </w:rPr>
        <w:t xml:space="preserve"> Presidentforum for Søre Sunnmøre AG distrikt bestemte så i februar 2013 å sette i gang </w:t>
      </w:r>
      <w:r w:rsidR="0084484B">
        <w:rPr>
          <w:lang w:val="nn-NO"/>
        </w:rPr>
        <w:t>fellesprosjektet. Då</w:t>
      </w:r>
      <w:r w:rsidR="00743281">
        <w:rPr>
          <w:lang w:val="nn-NO"/>
        </w:rPr>
        <w:t xml:space="preserve"> starta ei kort og hektisk innsamlingsperiode. Prosjektgruppa bes</w:t>
      </w:r>
      <w:r w:rsidR="0084484B">
        <w:rPr>
          <w:lang w:val="nn-NO"/>
        </w:rPr>
        <w:t>ø</w:t>
      </w:r>
      <w:r w:rsidR="00743281">
        <w:rPr>
          <w:lang w:val="nn-NO"/>
        </w:rPr>
        <w:t>kte alle klubbar som melde si interesse</w:t>
      </w:r>
      <w:r w:rsidR="0084484B">
        <w:rPr>
          <w:lang w:val="nn-NO"/>
        </w:rPr>
        <w:t xml:space="preserve"> og i tillegg til klubbane i AG distrikt Søre Sunnmøre kom Giske Rotaryklubb AG Distrikt Nordre Sunnmøre og Stryn Rotaryklubb Distrikt 2250 med.</w:t>
      </w:r>
      <w:r w:rsidR="00C13576">
        <w:rPr>
          <w:lang w:val="nn-NO"/>
        </w:rPr>
        <w:t xml:space="preserve"> David Wallwork vart på eit stort </w:t>
      </w:r>
      <w:proofErr w:type="spellStart"/>
      <w:r w:rsidR="00C13576">
        <w:rPr>
          <w:lang w:val="nn-NO"/>
        </w:rPr>
        <w:t>Intercity</w:t>
      </w:r>
      <w:proofErr w:type="spellEnd"/>
      <w:r w:rsidR="00C13576">
        <w:rPr>
          <w:lang w:val="nn-NO"/>
        </w:rPr>
        <w:t xml:space="preserve"> møte i Volda 30. april overrekt ein sjekk på Kr.150.000.</w:t>
      </w:r>
    </w:p>
    <w:p w:rsidR="0084484B" w:rsidRDefault="0084484B" w:rsidP="00414914">
      <w:pPr>
        <w:pStyle w:val="Ingenmellomrom"/>
        <w:rPr>
          <w:lang w:val="nn-NO"/>
        </w:rPr>
      </w:pPr>
    </w:p>
    <w:p w:rsidR="0080200D" w:rsidRDefault="0084484B" w:rsidP="007D04FB">
      <w:pPr>
        <w:pStyle w:val="Ingenmellomrom"/>
        <w:rPr>
          <w:lang w:val="nn-NO"/>
        </w:rPr>
      </w:pPr>
      <w:r w:rsidRPr="007D04FB">
        <w:rPr>
          <w:lang w:val="nn-NO"/>
        </w:rPr>
        <w:t>Sjølv om innsamlingsprosjektet er fullført vil representantar frå deltak</w:t>
      </w:r>
      <w:r w:rsidR="007D04FB" w:rsidRPr="007D04FB">
        <w:rPr>
          <w:lang w:val="nn-NO"/>
        </w:rPr>
        <w:t xml:space="preserve">ande klubbar delta i </w:t>
      </w:r>
      <w:r w:rsidR="00282A1A">
        <w:rPr>
          <w:lang w:val="nn-NO"/>
        </w:rPr>
        <w:t xml:space="preserve">ferdiggjeringa </w:t>
      </w:r>
      <w:r w:rsidR="00282A1A" w:rsidRPr="007D04FB">
        <w:rPr>
          <w:lang w:val="nn-NO"/>
        </w:rPr>
        <w:t>av</w:t>
      </w:r>
      <w:r w:rsidRPr="007D04FB">
        <w:rPr>
          <w:lang w:val="nn-NO"/>
        </w:rPr>
        <w:t xml:space="preserve"> ungdomskulen i mars/april 2014</w:t>
      </w:r>
      <w:r w:rsidR="007D04FB">
        <w:rPr>
          <w:lang w:val="nn-NO"/>
        </w:rPr>
        <w:t>. Utvidinga er prosjektert av Sierra L</w:t>
      </w:r>
      <w:r w:rsidR="00282A1A">
        <w:rPr>
          <w:lang w:val="nn-NO"/>
        </w:rPr>
        <w:t>e</w:t>
      </w:r>
      <w:r w:rsidR="007D04FB">
        <w:rPr>
          <w:lang w:val="nn-NO"/>
        </w:rPr>
        <w:t xml:space="preserve">one veteranane frå Volda </w:t>
      </w:r>
      <w:proofErr w:type="spellStart"/>
      <w:r w:rsidR="007D04FB">
        <w:rPr>
          <w:lang w:val="nn-NO"/>
        </w:rPr>
        <w:t>Roteryklubb</w:t>
      </w:r>
      <w:proofErr w:type="spellEnd"/>
      <w:r w:rsidR="00282A1A">
        <w:rPr>
          <w:lang w:val="nn-NO"/>
        </w:rPr>
        <w:t>.</w:t>
      </w:r>
    </w:p>
    <w:p w:rsidR="00282A1A" w:rsidRPr="007D04FB" w:rsidRDefault="00282A1A" w:rsidP="007D04FB">
      <w:pPr>
        <w:pStyle w:val="Ingenmellomrom"/>
        <w:rPr>
          <w:lang w:val="nn-NO"/>
        </w:rPr>
      </w:pPr>
      <w:r>
        <w:rPr>
          <w:lang w:val="nn-NO"/>
        </w:rPr>
        <w:t>Skulen vert offisielt opna 3. april 2014.</w:t>
      </w:r>
    </w:p>
    <w:p w:rsidR="00AF19CD" w:rsidRPr="006C3394" w:rsidRDefault="00AF19CD" w:rsidP="00F71E6D">
      <w:pPr>
        <w:pStyle w:val="Overskrift1"/>
        <w:rPr>
          <w:lang w:val="nn-NO"/>
        </w:rPr>
      </w:pPr>
      <w:proofErr w:type="spellStart"/>
      <w:r w:rsidRPr="006C3394">
        <w:rPr>
          <w:lang w:val="nn-NO"/>
        </w:rPr>
        <w:t>Rotarianeres</w:t>
      </w:r>
      <w:proofErr w:type="spellEnd"/>
      <w:r w:rsidRPr="006C3394">
        <w:rPr>
          <w:lang w:val="nn-NO"/>
        </w:rPr>
        <w:t xml:space="preserve"> </w:t>
      </w:r>
      <w:proofErr w:type="spellStart"/>
      <w:r w:rsidRPr="006C3394">
        <w:rPr>
          <w:lang w:val="nn-NO"/>
        </w:rPr>
        <w:t>medvirkning</w:t>
      </w:r>
      <w:proofErr w:type="spellEnd"/>
    </w:p>
    <w:p w:rsidR="00AF19CD" w:rsidRPr="00282A1A" w:rsidRDefault="00282A1A" w:rsidP="00200410">
      <w:pPr>
        <w:pStyle w:val="Ingenmellomrom"/>
        <w:rPr>
          <w:lang w:val="nn-NO"/>
        </w:rPr>
      </w:pPr>
      <w:r w:rsidRPr="00282A1A">
        <w:rPr>
          <w:lang w:val="nn-NO"/>
        </w:rPr>
        <w:t>Forutan dei 4 i prosjektgruppa har presidentane</w:t>
      </w:r>
      <w:r>
        <w:rPr>
          <w:lang w:val="nn-NO"/>
        </w:rPr>
        <w:t xml:space="preserve"> og </w:t>
      </w:r>
      <w:r w:rsidRPr="00282A1A">
        <w:rPr>
          <w:lang w:val="nn-NO"/>
        </w:rPr>
        <w:t>klubbmedlemane i alle</w:t>
      </w:r>
      <w:r>
        <w:rPr>
          <w:lang w:val="nn-NO"/>
        </w:rPr>
        <w:t xml:space="preserve"> </w:t>
      </w:r>
      <w:r w:rsidR="00200410">
        <w:rPr>
          <w:lang w:val="nn-NO"/>
        </w:rPr>
        <w:t xml:space="preserve">dei 8 </w:t>
      </w:r>
      <w:r>
        <w:rPr>
          <w:lang w:val="nn-NO"/>
        </w:rPr>
        <w:t xml:space="preserve">klubbane </w:t>
      </w:r>
      <w:r w:rsidR="00200410">
        <w:rPr>
          <w:lang w:val="nn-NO"/>
        </w:rPr>
        <w:t>vist stor entusiasme for prosjektet. Dette sporar til meir samarbeid og nye prosjekt er på gang.</w:t>
      </w:r>
    </w:p>
    <w:p w:rsidR="00AF19CD" w:rsidRPr="00200410" w:rsidRDefault="00742455" w:rsidP="00AF19CD">
      <w:pPr>
        <w:pStyle w:val="Overskrift1"/>
        <w:rPr>
          <w:lang w:val="nn-NO"/>
        </w:rPr>
      </w:pPr>
      <w:r w:rsidRPr="00200410">
        <w:rPr>
          <w:lang w:val="nn-NO"/>
        </w:rPr>
        <w:t>Effekt og hensikt</w:t>
      </w:r>
    </w:p>
    <w:p w:rsidR="00742455" w:rsidRDefault="00200410" w:rsidP="00200410">
      <w:pPr>
        <w:pStyle w:val="Ingenmellomrom"/>
        <w:rPr>
          <w:lang w:val="nn-NO"/>
        </w:rPr>
      </w:pPr>
      <w:r w:rsidRPr="00200410">
        <w:rPr>
          <w:lang w:val="nn-NO"/>
        </w:rPr>
        <w:t xml:space="preserve">Prosjektet er retta mot dei om lag </w:t>
      </w:r>
      <w:r>
        <w:rPr>
          <w:lang w:val="nn-NO"/>
        </w:rPr>
        <w:t>400 elevane som til ei kv</w:t>
      </w:r>
      <w:r w:rsidRPr="00200410">
        <w:rPr>
          <w:lang w:val="nn-NO"/>
        </w:rPr>
        <w:t xml:space="preserve">ar tid </w:t>
      </w:r>
      <w:r w:rsidR="007B7F28">
        <w:rPr>
          <w:lang w:val="nn-NO"/>
        </w:rPr>
        <w:t>gjer</w:t>
      </w:r>
      <w:r w:rsidRPr="00200410">
        <w:rPr>
          <w:lang w:val="nn-NO"/>
        </w:rPr>
        <w:t xml:space="preserve"> seg nytte av barne og ungdomskulen.</w:t>
      </w:r>
    </w:p>
    <w:p w:rsidR="00200410" w:rsidRDefault="00200410" w:rsidP="00200410">
      <w:pPr>
        <w:pStyle w:val="Ingenmellomrom"/>
        <w:rPr>
          <w:lang w:val="nn-NO"/>
        </w:rPr>
      </w:pPr>
      <w:r>
        <w:rPr>
          <w:lang w:val="nn-NO"/>
        </w:rPr>
        <w:t>Skulen er opplæringsarena og samlingsplass for dei 6 omliggande landsbyane. Vaksenopplæringa i språk, mattematikk, økonomi og helse er svært populære hjå den vaksne befolkninga.</w:t>
      </w:r>
    </w:p>
    <w:p w:rsidR="0080200D" w:rsidRPr="00200410" w:rsidRDefault="0080200D" w:rsidP="00742455">
      <w:pPr>
        <w:rPr>
          <w:lang w:val="nn-NO"/>
        </w:rPr>
      </w:pPr>
    </w:p>
    <w:p w:rsidR="00742455" w:rsidRDefault="00742455" w:rsidP="00200410">
      <w:pPr>
        <w:pStyle w:val="Overskrift1"/>
      </w:pPr>
      <w:r>
        <w:t>Økonomi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  <w:gridCol w:w="2276"/>
      </w:tblGrid>
      <w:tr w:rsidR="00FA00ED" w:rsidRPr="00FA00ED" w:rsidTr="00F71E6D">
        <w:tc>
          <w:tcPr>
            <w:tcW w:w="8222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8E3D7E">
            <w:pPr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Budsjett/Regnskap</w:t>
            </w: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742455">
            <w:pPr>
              <w:ind w:right="184"/>
              <w:jc w:val="right"/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NOK</w:t>
            </w:r>
          </w:p>
        </w:tc>
      </w:tr>
      <w:tr w:rsidR="00742455" w:rsidRPr="00FA00ED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742455" w:rsidP="008E3D7E">
            <w:pPr>
              <w:rPr>
                <w:b/>
              </w:rPr>
            </w:pPr>
            <w:r w:rsidRPr="00FA00ED">
              <w:rPr>
                <w:b/>
              </w:rPr>
              <w:t xml:space="preserve">Samlet </w:t>
            </w:r>
            <w:r w:rsidR="00195245" w:rsidRPr="00FA00ED">
              <w:rPr>
                <w:b/>
              </w:rPr>
              <w:t>kostnads</w:t>
            </w:r>
            <w:r w:rsidRPr="00FA00ED">
              <w:rPr>
                <w:b/>
              </w:rPr>
              <w:t>budsjett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200410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150.000</w:t>
            </w:r>
          </w:p>
        </w:tc>
      </w:tr>
      <w:tr w:rsidR="00742455" w:rsidTr="009B4C11">
        <w:tc>
          <w:tcPr>
            <w:tcW w:w="8222" w:type="dxa"/>
          </w:tcPr>
          <w:p w:rsidR="00742455" w:rsidRDefault="00742455" w:rsidP="00FA00ED">
            <w:r>
              <w:t xml:space="preserve">Egenkapital fra </w:t>
            </w:r>
            <w:r w:rsidR="00FA00ED">
              <w:t xml:space="preserve">primære </w:t>
            </w:r>
            <w:r>
              <w:t>klubbe</w:t>
            </w:r>
            <w:r w:rsidR="00FA00ED">
              <w:t>r</w:t>
            </w:r>
            <w:r w:rsidR="00195245">
              <w:t>, netto</w:t>
            </w:r>
          </w:p>
        </w:tc>
        <w:tc>
          <w:tcPr>
            <w:tcW w:w="2276" w:type="dxa"/>
          </w:tcPr>
          <w:p w:rsidR="00742455" w:rsidRDefault="0080200D" w:rsidP="00742455">
            <w:pPr>
              <w:ind w:right="184"/>
              <w:jc w:val="right"/>
            </w:pPr>
            <w:r>
              <w:t>00 000</w:t>
            </w:r>
          </w:p>
        </w:tc>
      </w:tr>
      <w:tr w:rsidR="00FA00ED" w:rsidTr="009B4C11">
        <w:tc>
          <w:tcPr>
            <w:tcW w:w="8222" w:type="dxa"/>
          </w:tcPr>
          <w:p w:rsidR="00FA00ED" w:rsidRDefault="00FA00ED" w:rsidP="008E3D7E">
            <w:r>
              <w:t>Egenkapital andre klubber</w:t>
            </w:r>
          </w:p>
        </w:tc>
        <w:tc>
          <w:tcPr>
            <w:tcW w:w="2276" w:type="dxa"/>
          </w:tcPr>
          <w:p w:rsidR="00FA00ED" w:rsidRDefault="0080200D" w:rsidP="00742455">
            <w:pPr>
              <w:ind w:right="184"/>
              <w:jc w:val="right"/>
            </w:pPr>
            <w:r>
              <w:t>00 000</w:t>
            </w:r>
          </w:p>
        </w:tc>
      </w:tr>
      <w:tr w:rsidR="009B4C11" w:rsidTr="009B4C11">
        <w:tc>
          <w:tcPr>
            <w:tcW w:w="8222" w:type="dxa"/>
          </w:tcPr>
          <w:p w:rsidR="009B4C11" w:rsidRDefault="009B4C11" w:rsidP="008E3D7E">
            <w:r>
              <w:t xml:space="preserve">Tilskudd Distrikt (DDF,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76" w:type="dxa"/>
          </w:tcPr>
          <w:p w:rsidR="009B4C11" w:rsidRDefault="0080200D" w:rsidP="00742455">
            <w:pPr>
              <w:ind w:right="184"/>
              <w:jc w:val="right"/>
            </w:pPr>
            <w:r>
              <w:t>00 000</w:t>
            </w:r>
          </w:p>
        </w:tc>
      </w:tr>
      <w:tr w:rsidR="00742455" w:rsidTr="009B4C11">
        <w:tc>
          <w:tcPr>
            <w:tcW w:w="8222" w:type="dxa"/>
            <w:tcBorders>
              <w:bottom w:val="single" w:sz="12" w:space="0" w:color="auto"/>
            </w:tcBorders>
          </w:tcPr>
          <w:p w:rsidR="00742455" w:rsidRDefault="00742455" w:rsidP="00013FC5">
            <w:r>
              <w:t xml:space="preserve">Tilskudd </w:t>
            </w:r>
            <w:r w:rsidR="00013FC5">
              <w:t>Rotary Grants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742455" w:rsidRDefault="00742455" w:rsidP="00742455">
            <w:pPr>
              <w:ind w:right="184"/>
              <w:jc w:val="right"/>
            </w:pPr>
          </w:p>
        </w:tc>
      </w:tr>
      <w:tr w:rsidR="00742455" w:rsidRPr="00FA00ED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200410" w:rsidRDefault="00195245" w:rsidP="008E3D7E">
            <w:pPr>
              <w:rPr>
                <w:b/>
                <w:lang w:val="nn-NO"/>
              </w:rPr>
            </w:pPr>
            <w:proofErr w:type="spellStart"/>
            <w:r w:rsidRPr="00200410">
              <w:rPr>
                <w:b/>
                <w:lang w:val="nn-NO"/>
              </w:rPr>
              <w:t>Samlet</w:t>
            </w:r>
            <w:proofErr w:type="spellEnd"/>
            <w:r w:rsidRPr="00200410">
              <w:rPr>
                <w:b/>
                <w:lang w:val="nn-NO"/>
              </w:rPr>
              <w:t xml:space="preserve"> finansiering</w:t>
            </w:r>
            <w:r w:rsidR="00200410" w:rsidRPr="00200410">
              <w:rPr>
                <w:b/>
                <w:lang w:val="nn-NO"/>
              </w:rPr>
              <w:t xml:space="preserve"> frå Samarbeidande Rotaryklubbar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200410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150.000</w:t>
            </w:r>
          </w:p>
        </w:tc>
      </w:tr>
      <w:tr w:rsidR="00195245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195245" w:rsidP="00013FC5">
            <w:r>
              <w:t>Stipulert verdi av egeninnsats fra klubbene, ikke medtatt i regnskap</w:t>
            </w:r>
            <w:r w:rsidR="00FA00ED">
              <w:t xml:space="preserve">, </w:t>
            </w:r>
            <w:r w:rsidR="00013FC5">
              <w:t>{ant}</w:t>
            </w:r>
            <w:r w:rsidR="00FA00ED">
              <w:t xml:space="preserve"> t a 200,-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80200D" w:rsidP="00742455">
            <w:pPr>
              <w:ind w:right="184"/>
              <w:jc w:val="right"/>
            </w:pPr>
            <w:r>
              <w:t>00 000</w:t>
            </w:r>
          </w:p>
        </w:tc>
      </w:tr>
    </w:tbl>
    <w:p w:rsidR="008E0C75" w:rsidRDefault="008E0C75" w:rsidP="008E0C75">
      <w:pPr>
        <w:pStyle w:val="Overskrift1"/>
      </w:pPr>
      <w:r>
        <w:t>Øvrig informasjon, lenker</w:t>
      </w:r>
    </w:p>
    <w:p w:rsidR="006337FC" w:rsidRDefault="00200410" w:rsidP="008E3D7E">
      <w:pPr>
        <w:rPr>
          <w:lang w:val="en-US"/>
        </w:rPr>
      </w:pPr>
      <w:r w:rsidRPr="00200410">
        <w:rPr>
          <w:lang w:val="en-US"/>
        </w:rPr>
        <w:t xml:space="preserve">The David School </w:t>
      </w:r>
      <w:proofErr w:type="spellStart"/>
      <w:r w:rsidRPr="00200410">
        <w:rPr>
          <w:lang w:val="en-US"/>
        </w:rPr>
        <w:t>si</w:t>
      </w:r>
      <w:proofErr w:type="spellEnd"/>
      <w:r w:rsidRPr="00200410">
        <w:rPr>
          <w:lang w:val="en-US"/>
        </w:rPr>
        <w:t xml:space="preserve"> </w:t>
      </w:r>
      <w:proofErr w:type="spellStart"/>
      <w:r w:rsidRPr="00200410">
        <w:rPr>
          <w:lang w:val="en-US"/>
        </w:rPr>
        <w:t>heimeside</w:t>
      </w:r>
      <w:proofErr w:type="spellEnd"/>
      <w:r w:rsidRPr="00200410">
        <w:rPr>
          <w:lang w:val="en-US"/>
        </w:rPr>
        <w:t xml:space="preserve">:  </w:t>
      </w:r>
      <w:hyperlink r:id="rId10" w:history="1">
        <w:r w:rsidR="00870189" w:rsidRPr="00AB450F">
          <w:rPr>
            <w:rStyle w:val="Hyperkobling"/>
            <w:lang w:val="en-US"/>
          </w:rPr>
          <w:t>http://www.thedavidschool.co.uk/</w:t>
        </w:r>
      </w:hyperlink>
    </w:p>
    <w:p w:rsidR="00AB34BE" w:rsidRDefault="00870189" w:rsidP="008E3D7E">
      <w:pPr>
        <w:rPr>
          <w:lang w:val="en-US"/>
        </w:rPr>
      </w:pPr>
      <w:r>
        <w:rPr>
          <w:lang w:val="en-US"/>
        </w:rPr>
        <w:t xml:space="preserve">The David School messenger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2013 :</w:t>
      </w:r>
      <w:proofErr w:type="gramEnd"/>
      <w:r>
        <w:rPr>
          <w:lang w:val="en-US"/>
        </w:rPr>
        <w:t xml:space="preserve"> </w:t>
      </w:r>
      <w:hyperlink r:id="rId11" w:history="1">
        <w:r w:rsidR="00AB34BE" w:rsidRPr="00D861E9">
          <w:rPr>
            <w:rStyle w:val="Hyperkobling"/>
            <w:lang w:val="en-US"/>
          </w:rPr>
          <w:t>http://www.thedavidschool.co.uk/images/TDS/messenger/The-David-School-Messenger-12.pdf</w:t>
        </w:r>
      </w:hyperlink>
    </w:p>
    <w:p w:rsidR="00AB34BE" w:rsidRPr="00AB34BE" w:rsidRDefault="00AB34BE" w:rsidP="008E3D7E">
      <w:pPr>
        <w:rPr>
          <w:lang w:val="en-US"/>
        </w:rPr>
      </w:pPr>
    </w:p>
    <w:p w:rsidR="00870189" w:rsidRDefault="00870189" w:rsidP="008E3D7E">
      <w:pPr>
        <w:rPr>
          <w:lang w:val="en-US"/>
        </w:rPr>
      </w:pPr>
      <w:proofErr w:type="gramStart"/>
      <w:r>
        <w:rPr>
          <w:lang w:val="en-US"/>
        </w:rPr>
        <w:t>The David School messenger.</w:t>
      </w:r>
      <w:proofErr w:type="gramEnd"/>
      <w:r>
        <w:rPr>
          <w:lang w:val="en-US"/>
        </w:rPr>
        <w:t xml:space="preserve"> </w:t>
      </w:r>
      <w:hyperlink r:id="rId12" w:history="1">
        <w:r w:rsidRPr="00AB450F">
          <w:rPr>
            <w:rStyle w:val="Hyperkobling"/>
            <w:lang w:val="en-US"/>
          </w:rPr>
          <w:t>http://www.thedavidschool.co.uk/images/The_David_School_Messenger_15.pdf</w:t>
        </w:r>
      </w:hyperlink>
    </w:p>
    <w:p w:rsidR="00870189" w:rsidRDefault="00870189" w:rsidP="008E3D7E">
      <w:pPr>
        <w:rPr>
          <w:lang w:val="en-US"/>
        </w:rPr>
      </w:pPr>
    </w:p>
    <w:p w:rsidR="00870189" w:rsidRPr="00200410" w:rsidRDefault="00870189" w:rsidP="008E3D7E">
      <w:pPr>
        <w:rPr>
          <w:lang w:val="en-US"/>
        </w:rPr>
      </w:pPr>
    </w:p>
    <w:sectPr w:rsidR="00870189" w:rsidRPr="00200410" w:rsidSect="009D5D14">
      <w:headerReference w:type="default" r:id="rId13"/>
      <w:footerReference w:type="default" r:id="rId14"/>
      <w:pgSz w:w="11906" w:h="16838"/>
      <w:pgMar w:top="1560" w:right="720" w:bottom="720" w:left="72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44" w:rsidRDefault="00CA6C44" w:rsidP="00A470D1">
      <w:pPr>
        <w:spacing w:after="0" w:line="240" w:lineRule="auto"/>
      </w:pPr>
      <w:r>
        <w:separator/>
      </w:r>
    </w:p>
  </w:endnote>
  <w:endnote w:type="continuationSeparator" w:id="0">
    <w:p w:rsidR="00CA6C44" w:rsidRDefault="00CA6C44" w:rsidP="00A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1" w:rsidRPr="00EF20F7" w:rsidRDefault="00CA6C44" w:rsidP="00B57993">
    <w:pPr>
      <w:pStyle w:val="Bunntekst"/>
      <w:spacing w:before="120"/>
      <w:rPr>
        <w:color w:val="000000" w:themeColor="text1"/>
        <w:sz w:val="24"/>
        <w:szCs w:val="24"/>
        <w:lang w:val="en-US"/>
      </w:rPr>
    </w:pPr>
    <w:sdt>
      <w:sdtPr>
        <w:rPr>
          <w:color w:val="000000" w:themeColor="text1"/>
          <w:sz w:val="24"/>
          <w:szCs w:val="24"/>
          <w:lang w:val="en-US"/>
        </w:rPr>
        <w:alias w:val="Forfatter"/>
        <w:id w:val="-2010203326"/>
        <w:placeholder>
          <w:docPart w:val="ABCD222A020046B1BC3812DD498FA8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Rotary International – District </w:t>
        </w:r>
        <w:r w:rsidR="00E07B6C">
          <w:rPr>
            <w:color w:val="000000" w:themeColor="text1"/>
            <w:sz w:val="24"/>
            <w:szCs w:val="24"/>
            <w:lang w:val="en-US"/>
          </w:rPr>
          <w:t>2305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80200D">
          <w:rPr>
            <w:color w:val="000000" w:themeColor="text1"/>
            <w:sz w:val="24"/>
            <w:szCs w:val="24"/>
            <w:lang w:val="en-US"/>
          </w:rPr>
          <w:t>–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80200D">
          <w:rPr>
            <w:color w:val="000000" w:themeColor="text1"/>
            <w:sz w:val="24"/>
            <w:szCs w:val="24"/>
            <w:lang w:val="en-US"/>
          </w:rPr>
          <w:t>{</w:t>
        </w:r>
        <w:proofErr w:type="spellStart"/>
        <w:r w:rsidR="0080200D">
          <w:rPr>
            <w:color w:val="000000" w:themeColor="text1"/>
            <w:sz w:val="24"/>
            <w:szCs w:val="24"/>
            <w:lang w:val="en-US"/>
          </w:rPr>
          <w:t>klubbnavn</w:t>
        </w:r>
        <w:proofErr w:type="spellEnd"/>
        <w:r w:rsidR="0080200D">
          <w:rPr>
            <w:color w:val="000000" w:themeColor="text1"/>
            <w:sz w:val="24"/>
            <w:szCs w:val="24"/>
            <w:lang w:val="en-US"/>
          </w:rPr>
          <w:t>}</w:t>
        </w:r>
        <w:r w:rsidR="008E0C75">
          <w:rPr>
            <w:color w:val="000000" w:themeColor="text1"/>
            <w:sz w:val="24"/>
            <w:szCs w:val="24"/>
            <w:lang w:val="en-US"/>
          </w:rPr>
          <w:t xml:space="preserve"> – </w:t>
        </w:r>
        <w:r w:rsidR="0080200D">
          <w:rPr>
            <w:color w:val="000000" w:themeColor="text1"/>
            <w:sz w:val="24"/>
            <w:szCs w:val="24"/>
            <w:lang w:val="en-US"/>
          </w:rPr>
          <w:t>{</w:t>
        </w:r>
        <w:proofErr w:type="spellStart"/>
        <w:r w:rsidR="0080200D">
          <w:rPr>
            <w:color w:val="000000" w:themeColor="text1"/>
            <w:sz w:val="24"/>
            <w:szCs w:val="24"/>
            <w:lang w:val="en-US"/>
          </w:rPr>
          <w:t>måned</w:t>
        </w:r>
        <w:proofErr w:type="spellEnd"/>
        <w:r w:rsidR="0080200D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80200D">
          <w:rPr>
            <w:color w:val="000000" w:themeColor="text1"/>
            <w:sz w:val="24"/>
            <w:szCs w:val="24"/>
            <w:lang w:val="en-US"/>
          </w:rPr>
          <w:t>og</w:t>
        </w:r>
        <w:proofErr w:type="spellEnd"/>
        <w:r w:rsidR="0080200D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80200D">
          <w:rPr>
            <w:color w:val="000000" w:themeColor="text1"/>
            <w:sz w:val="24"/>
            <w:szCs w:val="24"/>
            <w:lang w:val="en-US"/>
          </w:rPr>
          <w:t>årstall</w:t>
        </w:r>
        <w:proofErr w:type="spellEnd"/>
        <w:r w:rsidR="0080200D">
          <w:rPr>
            <w:color w:val="000000" w:themeColor="text1"/>
            <w:sz w:val="24"/>
            <w:szCs w:val="24"/>
            <w:lang w:val="en-US"/>
          </w:rPr>
          <w:t>}</w:t>
        </w:r>
      </w:sdtContent>
    </w:sdt>
  </w:p>
  <w:p w:rsidR="00A470D1" w:rsidRDefault="00A470D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E84C5" wp14:editId="6C88728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70D1" w:rsidRPr="00A470D1" w:rsidRDefault="00A470D1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B341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9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sEeY6DoCAABp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470D1" w:rsidRPr="00A470D1" w:rsidRDefault="00A470D1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AB341B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99D78EF" wp14:editId="393539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1590" b="2095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solidFill>
                          <a:srgbClr val="0024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" fillcolor="#00246c" strokecolor="#00246c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44" w:rsidRDefault="00CA6C44" w:rsidP="00A470D1">
      <w:pPr>
        <w:spacing w:after="0" w:line="240" w:lineRule="auto"/>
      </w:pPr>
      <w:r>
        <w:separator/>
      </w:r>
    </w:p>
  </w:footnote>
  <w:footnote w:type="continuationSeparator" w:id="0">
    <w:p w:rsidR="00CA6C44" w:rsidRDefault="00CA6C44" w:rsidP="00A4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1" w:rsidRDefault="00A470D1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84080" wp14:editId="3AAF34E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43370" cy="824643"/>
              <wp:effectExtent l="0" t="0" r="254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824643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70D1" w:rsidRPr="00996F0C" w:rsidRDefault="00B57993" w:rsidP="00B57993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nb-NO"/>
                            </w:rPr>
                            <w:drawing>
                              <wp:inline distT="0" distB="0" distL="0" distR="0" wp14:anchorId="557D2977" wp14:editId="3DACAA66">
                                <wp:extent cx="985489" cy="370247"/>
                                <wp:effectExtent l="0" t="0" r="5715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MBS_REV-Gold-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353" cy="37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br/>
                          </w:r>
                          <w:r w:rsidR="00D03FCF" w:rsidRPr="00B1179C">
                            <w:rPr>
                              <w:b/>
                              <w:smallCaps/>
                              <w:sz w:val="32"/>
                            </w:rPr>
                            <w:t>Distrikt 2</w:t>
                          </w:r>
                          <w:r w:rsidR="00E07B6C">
                            <w:rPr>
                              <w:b/>
                              <w:smallCaps/>
                              <w:sz w:val="32"/>
                            </w:rPr>
                            <w:t>305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2E5F03">
                            <w:rPr>
                              <w:b/>
                              <w:smallCaps/>
                              <w:sz w:val="32"/>
                            </w:rPr>
                            <w:t>–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8828CD">
                            <w:rPr>
                              <w:b/>
                              <w:smallCaps/>
                              <w:sz w:val="32"/>
                            </w:rPr>
                            <w:t>Samarbeidande</w:t>
                          </w:r>
                          <w:proofErr w:type="spellEnd"/>
                          <w:r w:rsidR="008828CD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8828CD">
                            <w:rPr>
                              <w:b/>
                              <w:smallCaps/>
                              <w:sz w:val="32"/>
                            </w:rPr>
                            <w:t>Rotaryklubbar</w:t>
                          </w:r>
                          <w:proofErr w:type="spellEnd"/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8" style="position:absolute;left:0;text-align:left;margin-left:0;margin-top:0;width:523.1pt;height:64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" fillcolor="#00246c" stroked="f" strokeweight="2pt">
              <v:textbox>
                <w:txbxContent>
                  <w:p w:rsidR="00A470D1" w:rsidRPr="00996F0C" w:rsidRDefault="00B57993" w:rsidP="00B57993">
                    <w:pPr>
                      <w:tabs>
                        <w:tab w:val="center" w:pos="5103"/>
                      </w:tabs>
                      <w:spacing w:after="0" w:line="240" w:lineRule="auto"/>
                      <w:contextualSpacing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noProof/>
                        <w:sz w:val="24"/>
                        <w:lang w:val="nn-NO" w:eastAsia="nn-NO"/>
                      </w:rPr>
                      <w:drawing>
                        <wp:inline distT="0" distB="0" distL="0" distR="0" wp14:anchorId="557D2977" wp14:editId="3DACAA66">
                          <wp:extent cx="985489" cy="370247"/>
                          <wp:effectExtent l="0" t="0" r="5715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MBS_REV-Gold-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353" cy="37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mallCaps/>
                        <w:sz w:val="32"/>
                      </w:rPr>
                      <w:br/>
                    </w:r>
                    <w:r w:rsidR="00D03FCF" w:rsidRPr="00B1179C">
                      <w:rPr>
                        <w:b/>
                        <w:smallCaps/>
                        <w:sz w:val="32"/>
                      </w:rPr>
                      <w:t>Distrikt 2</w:t>
                    </w:r>
                    <w:r w:rsidR="00E07B6C">
                      <w:rPr>
                        <w:b/>
                        <w:smallCaps/>
                        <w:sz w:val="32"/>
                      </w:rPr>
                      <w:t>305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2E5F03">
                      <w:rPr>
                        <w:b/>
                        <w:smallCaps/>
                        <w:sz w:val="32"/>
                      </w:rPr>
                      <w:t>–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proofErr w:type="spellStart"/>
                    <w:r w:rsidR="008828CD">
                      <w:rPr>
                        <w:b/>
                        <w:smallCaps/>
                        <w:sz w:val="32"/>
                      </w:rPr>
                      <w:t>Samarbeidande</w:t>
                    </w:r>
                    <w:proofErr w:type="spellEnd"/>
                    <w:r w:rsidR="008828CD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proofErr w:type="spellStart"/>
                    <w:r w:rsidR="008828CD">
                      <w:rPr>
                        <w:b/>
                        <w:smallCaps/>
                        <w:sz w:val="32"/>
                      </w:rPr>
                      <w:t>Rotaryklubbar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A470D1" w:rsidRDefault="00A470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A"/>
    <w:rsid w:val="00013FC5"/>
    <w:rsid w:val="000500B2"/>
    <w:rsid w:val="000E4F33"/>
    <w:rsid w:val="00134173"/>
    <w:rsid w:val="00195245"/>
    <w:rsid w:val="001A70FE"/>
    <w:rsid w:val="00200410"/>
    <w:rsid w:val="00225B96"/>
    <w:rsid w:val="00232470"/>
    <w:rsid w:val="00282A1A"/>
    <w:rsid w:val="002E5F03"/>
    <w:rsid w:val="002F1757"/>
    <w:rsid w:val="0032068D"/>
    <w:rsid w:val="00414914"/>
    <w:rsid w:val="00426909"/>
    <w:rsid w:val="004711ED"/>
    <w:rsid w:val="004C7E39"/>
    <w:rsid w:val="00600DD7"/>
    <w:rsid w:val="006337FC"/>
    <w:rsid w:val="006502E6"/>
    <w:rsid w:val="00663BBA"/>
    <w:rsid w:val="00667932"/>
    <w:rsid w:val="006C3394"/>
    <w:rsid w:val="00742455"/>
    <w:rsid w:val="00743281"/>
    <w:rsid w:val="007B7F28"/>
    <w:rsid w:val="007D04FB"/>
    <w:rsid w:val="0080200D"/>
    <w:rsid w:val="0084484B"/>
    <w:rsid w:val="00870189"/>
    <w:rsid w:val="008828CD"/>
    <w:rsid w:val="008E0C75"/>
    <w:rsid w:val="008E3D7E"/>
    <w:rsid w:val="00962112"/>
    <w:rsid w:val="00996F0C"/>
    <w:rsid w:val="009B17C8"/>
    <w:rsid w:val="009B4C11"/>
    <w:rsid w:val="009D5D14"/>
    <w:rsid w:val="00A470D1"/>
    <w:rsid w:val="00AA4064"/>
    <w:rsid w:val="00AB341B"/>
    <w:rsid w:val="00AB34BE"/>
    <w:rsid w:val="00AF19CD"/>
    <w:rsid w:val="00B1179C"/>
    <w:rsid w:val="00B57993"/>
    <w:rsid w:val="00BD58B2"/>
    <w:rsid w:val="00C13576"/>
    <w:rsid w:val="00C24668"/>
    <w:rsid w:val="00C33D7F"/>
    <w:rsid w:val="00CA1358"/>
    <w:rsid w:val="00CA6C44"/>
    <w:rsid w:val="00D03FCF"/>
    <w:rsid w:val="00D845D3"/>
    <w:rsid w:val="00E07B6C"/>
    <w:rsid w:val="00E229C2"/>
    <w:rsid w:val="00EA57B6"/>
    <w:rsid w:val="00EF20F7"/>
    <w:rsid w:val="00F25171"/>
    <w:rsid w:val="00F71E6D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14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14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davidschool.co.uk/images/The_David_School_Messenger_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davidschool.co.uk/images/TDS/messenger/The-David-School-Messenger-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davidschool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D222A020046B1BC3812DD498FA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FA756-088B-4AA3-8A1A-AB05360AAAF7}"/>
      </w:docPartPr>
      <w:docPartBody>
        <w:p w:rsidR="009B7033" w:rsidRDefault="009217A3" w:rsidP="009217A3">
          <w:pPr>
            <w:pStyle w:val="ABCD222A020046B1BC3812DD498FA8FF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3"/>
    <w:rsid w:val="002E587B"/>
    <w:rsid w:val="004E22C3"/>
    <w:rsid w:val="005B5019"/>
    <w:rsid w:val="009217A3"/>
    <w:rsid w:val="009B7033"/>
    <w:rsid w:val="00A76F0F"/>
    <w:rsid w:val="00B96A9D"/>
    <w:rsid w:val="00D40CCA"/>
    <w:rsid w:val="00E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C4AF-E81B-4AEB-AEDC-E779891B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Polarkonsult AS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– District 2305 – {klubbnavn} – {måned og årstall}</dc:creator>
  <cp:lastModifiedBy>Rune</cp:lastModifiedBy>
  <cp:revision>2</cp:revision>
  <cp:lastPrinted>2014-01-22T16:24:00Z</cp:lastPrinted>
  <dcterms:created xsi:type="dcterms:W3CDTF">2014-01-22T18:32:00Z</dcterms:created>
  <dcterms:modified xsi:type="dcterms:W3CDTF">2014-01-22T18:32:00Z</dcterms:modified>
</cp:coreProperties>
</file>